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F8" w:rsidRPr="007934F8" w:rsidRDefault="007934F8" w:rsidP="00484AA6">
      <w:pPr>
        <w:pStyle w:val="a3"/>
        <w:shd w:val="clear" w:color="auto" w:fill="FFFFFF"/>
        <w:spacing w:before="0" w:beforeAutospacing="0" w:after="0" w:afterAutospacing="0"/>
        <w:rPr>
          <w:b/>
          <w:bCs/>
          <w:color w:val="000000"/>
          <w:sz w:val="32"/>
          <w:szCs w:val="32"/>
        </w:rPr>
      </w:pPr>
      <w:bookmarkStart w:id="0" w:name="_GoBack"/>
      <w:r w:rsidRPr="007934F8">
        <w:rPr>
          <w:b/>
          <w:bCs/>
          <w:color w:val="000000"/>
          <w:sz w:val="32"/>
          <w:szCs w:val="32"/>
        </w:rPr>
        <w:t>Общая структура правил. Основные понятия и термины, используемые в правилах.</w:t>
      </w:r>
    </w:p>
    <w:bookmarkEnd w:id="0"/>
    <w:p w:rsidR="007934F8" w:rsidRDefault="007934F8" w:rsidP="00484AA6">
      <w:pPr>
        <w:pStyle w:val="a3"/>
        <w:shd w:val="clear" w:color="auto" w:fill="FFFFFF"/>
        <w:spacing w:before="0" w:beforeAutospacing="0" w:after="0" w:afterAutospacing="0"/>
        <w:rPr>
          <w:b/>
          <w:bCs/>
          <w:color w:val="000000"/>
        </w:rPr>
      </w:pP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1.1. Настоящие Правила дорожного движения устанавливают единый порядок дорожного движения на всей территории Российской Федерации (а).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Другие нормативные акты, касающиеся дорожного движения, должны основываться на требованиях Правил и не противоречить им (б).</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а) Правила дорожного движения являются правовым документом, утвержденным постановлением Правительства Российской Федерации. Они устанавливают нормы общественного поведения участников дорожного движения и призваны обеспечить безопасность везде, где возможно движение всех наземных транспортных средств, </w:t>
      </w:r>
      <w:proofErr w:type="gramStart"/>
      <w:r w:rsidRPr="007934F8">
        <w:rPr>
          <w:color w:val="000000"/>
          <w:sz w:val="20"/>
          <w:szCs w:val="20"/>
        </w:rPr>
        <w:t>кроме</w:t>
      </w:r>
      <w:proofErr w:type="gramEnd"/>
      <w:r w:rsidRPr="007934F8">
        <w:rPr>
          <w:color w:val="000000"/>
          <w:sz w:val="20"/>
          <w:szCs w:val="20"/>
        </w:rPr>
        <w:t xml:space="preserve"> железнодорожных.</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Под дорожным движением в Федеральном законе понимается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Требования Правил распространяются на всех водителей и других участников дорожного движения в любых местах, где оно возможно и осуществляется. </w:t>
      </w:r>
      <w:proofErr w:type="gramStart"/>
      <w:r w:rsidRPr="007934F8">
        <w:rPr>
          <w:color w:val="000000"/>
          <w:sz w:val="20"/>
          <w:szCs w:val="20"/>
        </w:rPr>
        <w:t>Это улицы городов, населенных пунктов, площади, переулки, проселочные дороги, территории предприятий, учреждений, организаций.</w:t>
      </w:r>
      <w:proofErr w:type="gramEnd"/>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б) Правила определяет обязанности участников дорожного движения, расположение транспортных средств на проезжей части, значения сигналов регулирования, скорость движения, правила обгона, остановки и стоянки, проезда перекрестков и т.д. Все другие нормативные акты (преимущественно ведомственные), которые тоже регулируют отдельные конкретные вопросы, связанные движением в специфических условиях (карьерах, на закрытых территориях и т.п.) должны соответствовать Правилам. Это требование относится, прежде всего, к должностным лицам, разрабатывающим и утверждающим такие нормативные акты. Оно призвано предупредить разное понимание тех или иных предписаний, так как каждый участник дорожного движения рассчитывает на соблюдение всеми требований Правил. В случаях расхождений предписаний, содержащихся в других нормативных актах должны выполняться предписания Правил.</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1.3. Участники дорожного движения обязаны знать и соблюдать относящиеся к ним требования Правил, сигналов светофоров, знаков и разметки, а также выполнять распоряжения регулировщиков, действующих в пределах предоставленных им прав и регулирующих дорожное движение установленными сигналами.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Все участники дорожного движения обязаны не только знать, но и, безусловно, соблюдать требования Правил, так как от их правомерного поведения зависит обеспечение безопасности дорожного движения. Любые отступления от требования Правил могут повлечь материальный ущерб, гибель или увечье людей. В зависимости от характера нарушения Правил, наличия вредных последствий виновный может быть привлечен к ответственности.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На органы внутренних дел возложена обязанность организации и обеспечения безопасности дорожного движения в городах и других населенных пунктах, а также на автомобильных дорогах вне населенных пунктов.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Непосредственное участие в регулировании движения транспортных средств и пешеходов на улицах и автодорогах принимает Государственная инспекция безопасности дорожного движения (ГИБДД).</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вопросах, касающихся порядка движения ГИБДД, взаимодействует с другими службами ОВД. Работникам ГИБДД на дорогах помогают военные регулировщики, работники дорожно-эксплуатационных служб, дежурные на железнодорожных переездах и паромных переправах. Все эти лица являются уполномоченными регулировать дорожное движение. Участники дорожного движения должны выполнять распоряжения работников милиции и лиц, уполномоченных регулировать дорожное движение, касающееся порядка движения.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Работники милиции и лица, уполномоченные регулировать дорожное движение, должны действовать в пределах предоставленных им прав. Так, например, дежурные на железнодорожных переездах вправе давать указания, связанные лишь с порядком движения через переезд, а дежурные паромных переправ - через переправы. Все перечисленные лица должны иметь при себе соответствующие документы и предъявлять их </w:t>
      </w:r>
      <w:r w:rsidRPr="007934F8">
        <w:rPr>
          <w:color w:val="000000"/>
          <w:sz w:val="20"/>
          <w:szCs w:val="20"/>
        </w:rPr>
        <w:lastRenderedPageBreak/>
        <w:t>в необходимых случаях участникам движения. Лица, уполномоченные регулировать дорожное движение, для их опознания участниками дорожного движения, должны иметь соответствующую экипировку (форменную одежду или отличительный знак - нарукавную повязку, жезл, ди</w:t>
      </w:r>
      <w:proofErr w:type="gramStart"/>
      <w:r w:rsidRPr="007934F8">
        <w:rPr>
          <w:color w:val="000000"/>
          <w:sz w:val="20"/>
          <w:szCs w:val="20"/>
        </w:rPr>
        <w:t>ск с кр</w:t>
      </w:r>
      <w:proofErr w:type="gramEnd"/>
      <w:r w:rsidRPr="007934F8">
        <w:rPr>
          <w:color w:val="000000"/>
          <w:sz w:val="20"/>
          <w:szCs w:val="20"/>
        </w:rPr>
        <w:t>асным сигналом (</w:t>
      </w:r>
      <w:proofErr w:type="spellStart"/>
      <w:r w:rsidRPr="007934F8">
        <w:rPr>
          <w:color w:val="000000"/>
          <w:sz w:val="20"/>
          <w:szCs w:val="20"/>
        </w:rPr>
        <w:t>световозвращателем</w:t>
      </w:r>
      <w:proofErr w:type="spellEnd"/>
      <w:r w:rsidRPr="007934F8">
        <w:rPr>
          <w:color w:val="000000"/>
          <w:sz w:val="20"/>
          <w:szCs w:val="20"/>
        </w:rPr>
        <w:t>), или флажок).</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1.4. На дорогах установлено правостороннее движение транспортных средств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С учетом этого требования конструируют транспортные средства, размещают светофоры и дорожные знаки, наносят разметку, реализуют порядок дорожного движения (транспортные средства должны двигаться по правой стороне проезжей части дороги и т.д.) Несоблюдение данного требования может создать реальную угрозу для безопасного движения транспортных средств и пешеходов.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Правостороннее движение принято в большинстве стран мира.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Левостороннее движение на автомобильных дорогах сохранилось сейчас в Великобритании, Австралии, Индии, Японии и др.</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1.5. Участники дорожного движения должны действовать таким образом, чтобы не создавать опасности для движения и не причинять вреда.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Запрещается загрязнять или повреждать покрытие дорог, снимать, загораживать, повреждать, самовольно устанавливать дорожные знаки и другие технические средства организации движения, оставлять на дороге предметы, создающие помехи для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участников движения об опасности и сообщить в милицию.</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Обеспечение безопасности на дорогах является обязанностью и заботой не только участников движения и ГИБДД. Правила также требуют от должностных лиц транспортных, дорожных, коммунальных и иных предприятий и организаций, а также от любых других лиц действовать таким образом, чтобы не создавать опасности, помех для движения и не причинять вреда. Несмотря на требования к участникам движения, и перечисленным лицам, случаи нарушения этого предписания, к сожалению, встречаются нередко. Правила обязывают водителя принять меры для исключения Д</w:t>
      </w:r>
      <w:proofErr w:type="gramStart"/>
      <w:r w:rsidRPr="007934F8">
        <w:rPr>
          <w:color w:val="000000"/>
          <w:sz w:val="20"/>
          <w:szCs w:val="20"/>
        </w:rPr>
        <w:t>ТП в сл</w:t>
      </w:r>
      <w:proofErr w:type="gramEnd"/>
      <w:r w:rsidRPr="007934F8">
        <w:rPr>
          <w:color w:val="000000"/>
          <w:sz w:val="20"/>
          <w:szCs w:val="20"/>
        </w:rPr>
        <w:t>учае, когда он обнаруживает препятствия или опасность для движения не зависимо от того, по чьей вине они возникли.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Требования к порядку и способам организации движения в местах производства дорожных работ обязательны для всех предприятий, учреждений, организаций, независимо от их ведомственной принадлежности, а также для отдельных граждан, которые производят те или иные работы в условиях дорожного движения.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местах выезда транспортных средств на дороги с твердым покрытием следует обеспечить очистку колес от грязи или постоянную уборку ее с проезжей части.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Лица, создавшие помеху для движения, обязаны принять все возможные меры для устранения ее, а если это невозможно, то допустимыми средствами обеспечить информирование участников движения об опасности (установка дорожных знаков) направляющих или ограничивающих устройств, а в темное время суток и в условиях недостаточной видимости дополнительной установкой фонарей красного цвета.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Требования к должностным и иным лицам, ответственным за состояние </w:t>
      </w:r>
      <w:proofErr w:type="gramStart"/>
      <w:r w:rsidRPr="007934F8">
        <w:rPr>
          <w:color w:val="000000"/>
          <w:sz w:val="20"/>
          <w:szCs w:val="20"/>
        </w:rPr>
        <w:t xml:space="preserve">дорог, </w:t>
      </w:r>
      <w:proofErr w:type="spellStart"/>
      <w:r w:rsidRPr="007934F8">
        <w:rPr>
          <w:color w:val="000000"/>
          <w:sz w:val="20"/>
          <w:szCs w:val="20"/>
        </w:rPr>
        <w:t>ж</w:t>
      </w:r>
      <w:proofErr w:type="gramEnd"/>
      <w:r w:rsidRPr="007934F8">
        <w:rPr>
          <w:color w:val="000000"/>
          <w:sz w:val="20"/>
          <w:szCs w:val="20"/>
        </w:rPr>
        <w:t>.д</w:t>
      </w:r>
      <w:proofErr w:type="spellEnd"/>
      <w:r w:rsidRPr="007934F8">
        <w:rPr>
          <w:color w:val="000000"/>
          <w:sz w:val="20"/>
          <w:szCs w:val="20"/>
        </w:rPr>
        <w:t>. переездов и других дорожных сооружений, а также ответственных за производство работ на дорогах изложены в п. 13-14 «Основных положений по допуску транспортных средств к эксплуатации и обязанности должностных лиц по обеспечению безопасности дорожного движения».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Должностные и иные лица, ответственные за состояние дорог и ж. д. переездов и других дорожных сооружений обязаны:</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содержать дороги, ж. д. переезды и другие дорожные сооружения в безопасном для движения состоянии;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принимать меры к своевременному устранению помех для движения, запрещению или ограничению движения на отдельных участках дорог, когда пользование ими угрожает безопасности движения.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Должностные и иные лица, ответственные за производство работ на дорогах, обязаны обеспечивать безопасность движения в местах производства работ. </w:t>
      </w:r>
      <w:proofErr w:type="gramStart"/>
      <w:r w:rsidRPr="007934F8">
        <w:rPr>
          <w:color w:val="000000"/>
          <w:sz w:val="20"/>
          <w:szCs w:val="20"/>
        </w:rPr>
        <w:t xml:space="preserve">Эти места, а также неработающие дорожные машины, </w:t>
      </w:r>
      <w:r w:rsidRPr="007934F8">
        <w:rPr>
          <w:color w:val="000000"/>
          <w:sz w:val="20"/>
          <w:szCs w:val="20"/>
        </w:rPr>
        <w:lastRenderedPageBreak/>
        <w:t>строительные материалы, конструкции и т.п., которые не могут быть убраны за пределы дороги, должны быть обозначены соответствующими дорожными знаками, направляющими и ограждающими устройствами, а в темное время суток и в условиях недостаточной видимости - дополнительно красными или желтыми сигнальными огнями.</w:t>
      </w:r>
      <w:proofErr w:type="gramEnd"/>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По окончании работ на дороге должно быть обеспечено безопасное передвижение транспортных средств и пешеходов.</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1.6. Лица, нарушившие правила, несут ответственность в соответствии с действующим законодательством.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зависимости от вида и характера нарушения Правил, степени и формы вины, наличия и характера вредных последствий может наступить дисциплинарная, административная, уголовная и гражданская ответственность.</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Таким образом, в общих положениях правил установлены основные нормы дорожного движения.</w:t>
      </w:r>
    </w:p>
    <w:p w:rsidR="00484AA6" w:rsidRPr="007934F8" w:rsidRDefault="00484AA6" w:rsidP="00484AA6">
      <w:pPr>
        <w:pStyle w:val="a3"/>
        <w:shd w:val="clear" w:color="auto" w:fill="FFFFFF"/>
        <w:spacing w:before="0" w:beforeAutospacing="0" w:after="0" w:afterAutospacing="0"/>
        <w:jc w:val="center"/>
        <w:rPr>
          <w:color w:val="000000"/>
          <w:sz w:val="20"/>
          <w:szCs w:val="20"/>
        </w:rPr>
      </w:pPr>
      <w:r w:rsidRPr="007934F8">
        <w:rPr>
          <w:b/>
          <w:bCs/>
          <w:color w:val="000000"/>
          <w:sz w:val="20"/>
          <w:szCs w:val="20"/>
        </w:rPr>
        <w:t xml:space="preserve">ВОПРОС 3. Основные понятия и термины, используемые </w:t>
      </w:r>
      <w:proofErr w:type="gramStart"/>
      <w:r w:rsidRPr="007934F8">
        <w:rPr>
          <w:b/>
          <w:bCs/>
          <w:color w:val="000000"/>
          <w:sz w:val="20"/>
          <w:szCs w:val="20"/>
        </w:rPr>
        <w:t>в</w:t>
      </w:r>
      <w:proofErr w:type="gramEnd"/>
    </w:p>
    <w:p w:rsidR="00484AA6" w:rsidRPr="007934F8" w:rsidRDefault="00484AA6" w:rsidP="00484AA6">
      <w:pPr>
        <w:pStyle w:val="a3"/>
        <w:shd w:val="clear" w:color="auto" w:fill="FFFFFF"/>
        <w:spacing w:before="0" w:beforeAutospacing="0" w:after="0" w:afterAutospacing="0"/>
        <w:jc w:val="center"/>
        <w:rPr>
          <w:color w:val="000000"/>
          <w:sz w:val="20"/>
          <w:szCs w:val="20"/>
        </w:rPr>
      </w:pPr>
      <w:proofErr w:type="gramStart"/>
      <w:r w:rsidRPr="007934F8">
        <w:rPr>
          <w:b/>
          <w:bCs/>
          <w:color w:val="000000"/>
          <w:sz w:val="20"/>
          <w:szCs w:val="20"/>
        </w:rPr>
        <w:t>правилах</w:t>
      </w:r>
      <w:proofErr w:type="gramEnd"/>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Пояснение понятий, терминов, используемых в Правилах, необходимо для единообразного понимания содержащихся в этом документе требований. При этом не всегда трактовка терминов совпадает с нашими привычными представлениями.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«АВТОМАГИСТРАЛЬ» - дорога, обозначенная знаком 5.1.</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Термин автомагистраль определен Конвенцией о дорожном движении 1968 года, в котором установлены два основных инструктивных принципа, отличающих ее от обычной автомобильной дороги: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имеет (за исключением отдельных, местных участков) самостоятельные проезжие части для движения в каждом направлении, отдельные друг от друга разделительной полосой, не предназначенной для движения;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не имеет пересечений в одном уровне ни с дорогами, ни с железнодорожными или трамвайными путями, ни с пешеходными дорожками.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«ВЕЛОСИПЕД» - транспортное средство, кроме инвалидных колясок, имеющее два колеса или более и приводимое в движение мускульной силой людей, находящихся на нем.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отличие от мопеда, велосипед не оборудован двигателем и приводится в движение при помощи мускульной силы водителя. С позиций требований к порядку движения велосипед и мопед равнозначны.</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 xml:space="preserve">«ВОДИТЕЛЬ» - лицо, управляющее каким-либо транспортным средством, погонщик, ведущий по дороге вьючных, верховых животных или стадо. К водителю приравнивается </w:t>
      </w:r>
      <w:proofErr w:type="gramStart"/>
      <w:r w:rsidRPr="007934F8">
        <w:rPr>
          <w:b/>
          <w:bCs/>
          <w:color w:val="000000"/>
          <w:sz w:val="20"/>
          <w:szCs w:val="20"/>
        </w:rPr>
        <w:t>обучающий</w:t>
      </w:r>
      <w:proofErr w:type="gramEnd"/>
      <w:r w:rsidRPr="007934F8">
        <w:rPr>
          <w:b/>
          <w:bCs/>
          <w:color w:val="000000"/>
          <w:sz w:val="20"/>
          <w:szCs w:val="20"/>
        </w:rPr>
        <w:t xml:space="preserve"> вождению.</w:t>
      </w:r>
    </w:p>
    <w:p w:rsidR="00484AA6" w:rsidRPr="007934F8" w:rsidRDefault="00484AA6" w:rsidP="00484AA6">
      <w:pPr>
        <w:pStyle w:val="a3"/>
        <w:shd w:val="clear" w:color="auto" w:fill="FFFFFF"/>
        <w:spacing w:before="0" w:beforeAutospacing="0" w:after="285" w:afterAutospacing="0"/>
        <w:rPr>
          <w:color w:val="000000"/>
          <w:sz w:val="20"/>
          <w:szCs w:val="20"/>
        </w:rPr>
      </w:pPr>
      <w:proofErr w:type="gramStart"/>
      <w:r w:rsidRPr="007934F8">
        <w:rPr>
          <w:color w:val="000000"/>
          <w:sz w:val="20"/>
          <w:szCs w:val="20"/>
        </w:rPr>
        <w:t>К понятию «водитель», исходя из определения, относится любое лицо, управляющее автомобилем, трамваем, трактором, мотоколяской, гужевой повозкой, велосипедом, т.е. любым транспортным средством (механическим или немеханическим).</w:t>
      </w:r>
      <w:proofErr w:type="gramEnd"/>
      <w:r w:rsidRPr="007934F8">
        <w:rPr>
          <w:color w:val="000000"/>
          <w:sz w:val="20"/>
          <w:szCs w:val="20"/>
        </w:rPr>
        <w:t xml:space="preserve"> К водителям приравниваются лица, ведущие по дороге скот, вьючных или верховых животных, а также обучающий вождению.</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«ВЫНУЖДЕННАЯ ОСТАНОВКА» - прекращение движения транспортного средства из-за его технической неисправности или опасности, создаваемой перевозимым грузом, состоянием водителя (пассажира) или появлением препятствия на дороге.</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Рассматривается ситуация, когда остановка обусловлена неожиданно возникшей опасной для движения неисправностью, угрозой падения груза, внезапным ухудшением физического состояния водителя или пассажира, а также при появлении препятствия на дороге.</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 xml:space="preserve">«ГЛАВНАЯ ДОРОГА» - дорога, обозначенная знаками 2. 1, 2. 3. 1. - 2. 3. 3. или 5.1.по отношению к </w:t>
      </w:r>
      <w:proofErr w:type="gramStart"/>
      <w:r w:rsidRPr="007934F8">
        <w:rPr>
          <w:b/>
          <w:bCs/>
          <w:color w:val="000000"/>
          <w:sz w:val="20"/>
          <w:szCs w:val="20"/>
        </w:rPr>
        <w:t>пересекаемой</w:t>
      </w:r>
      <w:proofErr w:type="gramEnd"/>
      <w:r w:rsidRPr="007934F8">
        <w:rPr>
          <w:b/>
          <w:bCs/>
          <w:color w:val="000000"/>
          <w:sz w:val="20"/>
          <w:szCs w:val="20"/>
        </w:rPr>
        <w:t xml:space="preserve"> (примыкающей) или дорога с твердым покрытием (асфальт и </w:t>
      </w:r>
      <w:proofErr w:type="spellStart"/>
      <w:r w:rsidRPr="007934F8">
        <w:rPr>
          <w:b/>
          <w:bCs/>
          <w:color w:val="000000"/>
          <w:sz w:val="20"/>
          <w:szCs w:val="20"/>
        </w:rPr>
        <w:t>цементобетон</w:t>
      </w:r>
      <w:proofErr w:type="spellEnd"/>
      <w:r w:rsidRPr="007934F8">
        <w:rPr>
          <w:b/>
          <w:bCs/>
          <w:color w:val="000000"/>
          <w:sz w:val="20"/>
          <w:szCs w:val="20"/>
        </w:rPr>
        <w:t>, каменные материалы и т.п.) по отношению к грунтовой либо любая порога по отношению к выездам с прилегающих территорий.</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 xml:space="preserve">Наличие на второстепенной дороге непосредственно перед перекрестком участка с покрытием не делает ее равной по значению </w:t>
      </w:r>
      <w:proofErr w:type="gramStart"/>
      <w:r w:rsidRPr="007934F8">
        <w:rPr>
          <w:b/>
          <w:bCs/>
          <w:color w:val="000000"/>
          <w:sz w:val="20"/>
          <w:szCs w:val="20"/>
        </w:rPr>
        <w:t>с</w:t>
      </w:r>
      <w:proofErr w:type="gramEnd"/>
      <w:r w:rsidRPr="007934F8">
        <w:rPr>
          <w:b/>
          <w:bCs/>
          <w:color w:val="000000"/>
          <w:sz w:val="20"/>
          <w:szCs w:val="20"/>
        </w:rPr>
        <w:t xml:space="preserve"> пересекаемой</w:t>
      </w:r>
      <w:r w:rsidRPr="007934F8">
        <w:rPr>
          <w:color w:val="000000"/>
          <w:sz w:val="20"/>
          <w:szCs w:val="20"/>
        </w:rPr>
        <w:t>. Упомянутые здесь дорожные знаки свидетельствуют о том, что дорога, где они установлены, является главной по отношению ко всем пересекающим или примыкающим к ней.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lastRenderedPageBreak/>
        <w:t>Покрытие, как определяет СНиП 2.05.02-85 - «... верхняя часть дорожной одежды, воспринимающая усилия от колес автотранспортных средств, подвергающаяся непосредственному воздействию атмосферных факторов; покрытие должно обеспечивать необходимые эксплуатационные качества проезжей части, в покрытие входят также слой износа и слой с шероховатой поверхностью». Основными видами покрытий являются: цементобетонные, асфальтобетонные, дегтебетонные, покрытия из щебня, гравия, песка и грунтов, обработанных вяжущими материалами или улучшенных специальными добавками.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городах и других населенных пунктах применяются покрытия аналогичных типов и, кроме того, существуют брусчатые и булыжные мостовые.</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Любой водитель в состоянии по перечисленным внешним признакам отличить дорогу с покрытием от грунтовой дороги без покрытия. </w:t>
      </w:r>
      <w:proofErr w:type="gramStart"/>
      <w:r w:rsidRPr="007934F8">
        <w:rPr>
          <w:color w:val="000000"/>
          <w:sz w:val="20"/>
          <w:szCs w:val="20"/>
        </w:rPr>
        <w:t>Последняя</w:t>
      </w:r>
      <w:proofErr w:type="gramEnd"/>
      <w:r w:rsidRPr="007934F8">
        <w:rPr>
          <w:color w:val="000000"/>
          <w:sz w:val="20"/>
          <w:szCs w:val="20"/>
        </w:rPr>
        <w:t xml:space="preserve"> представляет собой, как правило, подъезд к основной дороге, по своему профилю напоминает обычную дорогу, но не имеет искусственного покрытия и потому обеспечивает проезд чаще всего в сухое время года.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Короткие участки непосредственно перед перекрестком, на которых устраивают покрытие для предотвращения заноса грязи на главную дорогу, не делает ее равной по значению </w:t>
      </w:r>
      <w:proofErr w:type="gramStart"/>
      <w:r w:rsidRPr="007934F8">
        <w:rPr>
          <w:color w:val="000000"/>
          <w:sz w:val="20"/>
          <w:szCs w:val="20"/>
        </w:rPr>
        <w:t>с</w:t>
      </w:r>
      <w:proofErr w:type="gramEnd"/>
      <w:r w:rsidRPr="007934F8">
        <w:rPr>
          <w:color w:val="000000"/>
          <w:sz w:val="20"/>
          <w:szCs w:val="20"/>
        </w:rPr>
        <w:t xml:space="preserve"> пересекаемой.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Согласно СНиП 2.05.02-85 все въезды и въезды на подходах к дорогам должны иметь покрытия протяженностью от 50 до 200 м., </w:t>
      </w:r>
      <w:proofErr w:type="gramStart"/>
      <w:r w:rsidRPr="007934F8">
        <w:rPr>
          <w:color w:val="000000"/>
          <w:sz w:val="20"/>
          <w:szCs w:val="20"/>
        </w:rPr>
        <w:t>длинна</w:t>
      </w:r>
      <w:proofErr w:type="gramEnd"/>
      <w:r w:rsidRPr="007934F8">
        <w:rPr>
          <w:color w:val="000000"/>
          <w:sz w:val="20"/>
          <w:szCs w:val="20"/>
        </w:rPr>
        <w:t xml:space="preserve"> их зависит от категории дороги.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«ДОРОГА» - обустроенная и приспособленная и используемая для движения транспортных средств полоса земли либо поверхность искусственного сооружения.</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Дорога включает в себя одну или несколько проезжих частей, а также трамвайные пути, тротуары, обочины, разделительные полосы при их наличии.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Автомобильные дороги (внегородские) и городские улицы и дороги проектируют и строят в соответствии с различными нормами и правилами. Так, действуют СНиП 2.05.02-85 «Автомобильные дороги» и СНиП 2.07.01-89 «Планировка и застройка городских и сельских поселений». Эти нормы содержат перечень параметров, характеризующих автомобильную дорогу или городскую улицу как инженерно-техническое сооружение, причем нормативы различны для загородных дорог и городских улиц.</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В Правилах используется обобщенный термин «дорога», который включает в себя все типы улиц и дорог независимо от места их расположения. </w:t>
      </w:r>
      <w:proofErr w:type="gramStart"/>
      <w:r w:rsidRPr="007934F8">
        <w:rPr>
          <w:color w:val="000000"/>
          <w:sz w:val="20"/>
          <w:szCs w:val="20"/>
        </w:rPr>
        <w:t>Под дорогой понимают также и естественные (грунтовые, полевые, лесные дороги, просеки, ледовые переправы) пути, в том числе «зимники».</w:t>
      </w:r>
      <w:proofErr w:type="gramEnd"/>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технической литературе под автомобильной дорогой подразумевается комплекс инженерных сооружений, предназначенных для обеспечения автомобильных перевозок. Все элементы этого комплекса размещаются в границах так называемой полосы отвода, ширина которой зависит от категории дороги. Применительно к Правилам под дорогой понимается, только та часть типового поперечного профиля автомобильной загородной дороги, которая размещается между внешними границами обочин (по технической терминологии это ширина земляного полотна).</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«ДОРОЖНОЕ ДВИЖЕНИЕ» -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либо причинен иной материальный ущерб.</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Для отнесения события к дорожно-транспортному происшествию (ДТП) необходимо наличие как минимум трех условий: транспортное средство должно двигаться, само событие должно быть связано с этим транспортным средством и последствия события должны соответствовать перечисленным в определении. Таким образом, нельзя отнести к ДТП </w:t>
      </w:r>
      <w:proofErr w:type="spellStart"/>
      <w:r w:rsidRPr="007934F8">
        <w:rPr>
          <w:color w:val="000000"/>
          <w:sz w:val="20"/>
          <w:szCs w:val="20"/>
        </w:rPr>
        <w:t>травмирование</w:t>
      </w:r>
      <w:proofErr w:type="spellEnd"/>
      <w:r w:rsidRPr="007934F8">
        <w:rPr>
          <w:color w:val="000000"/>
          <w:sz w:val="20"/>
          <w:szCs w:val="20"/>
        </w:rPr>
        <w:t xml:space="preserve"> водителя во время устранения им каких-либо неисправностей в неподвижно стоящем автомобиле.</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Наиболее распространенные виды ДТП:</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1. Столкновени</w:t>
      </w:r>
      <w:proofErr w:type="gramStart"/>
      <w:r w:rsidRPr="007934F8">
        <w:rPr>
          <w:color w:val="000000"/>
          <w:sz w:val="20"/>
          <w:szCs w:val="20"/>
        </w:rPr>
        <w:t>е-</w:t>
      </w:r>
      <w:proofErr w:type="gramEnd"/>
      <w:r w:rsidRPr="007934F8">
        <w:rPr>
          <w:color w:val="000000"/>
          <w:sz w:val="20"/>
          <w:szCs w:val="20"/>
        </w:rPr>
        <w:t xml:space="preserve"> происшествие, при котором движущиеся транспортные средства столкнулись между собой или с подвижным составом железных дорог.</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2. Опрокидывание-происшествие, при котором движущееся транспортное средство опрокинулось.</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lastRenderedPageBreak/>
        <w:t>3. Наезд (на препятствие, стоящее транспортное средство, пешехода, велосипедиста, гужевой транспорт)</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«ЖЕЛЕЗНОДОРОЖНЫЙ ПЕРЕЕЗД» - пересечение дороги с железнодорожными путями на одном уровне.</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Он представляет собой место повышенной опасности, т.к. железнодорожный состав, обладающий громадной кинетической энергией, остановить намного труднее, чем любое транспортное средство. ДТП на железнодорожных переездах отличаются наиболее тяжелыми последствиями.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«МАРШРУТНОЕ ТРАНСПОРТНОЕ СРЕДСТВО» - транспортное средство общего пользования (автобус, троллейбус, трамвай), предназначенное для перевозки по дорогам людей и движущееся по установленному маршруту с обозначенными остановочными пунктами (остановками).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Термин условно объединяет все виды наземных транспортных средств, предназначенных для регулярных пассажирских перевозок по установленным маршрутам.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Необходимость выделения перечисленных транспортных средств в отдельную группу объясняется тем, что в ряде случаев этим транспортным средствам Правила устанавливают определенный порядок движения. Он реализуется, как правило, с помощью дорожных знаков 3.1-3.3, 3.18.1, 3.18.2, 3.19, 3.27 -действие этих знаков не распространяется на транспортные средства общего пользования.</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«МЕХАНИЧЕСКРЕ ТРАНСПОРТНОЕ СРЕДСТВО» - транспортное средство, кроме мопеда, приводимое в движение двигателем</w:t>
      </w:r>
      <w:r w:rsidRPr="007934F8">
        <w:rPr>
          <w:color w:val="000000"/>
          <w:sz w:val="20"/>
          <w:szCs w:val="20"/>
        </w:rPr>
        <w:t>. Термин распространяется на любые тракторы и самоходные машины.</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Термин охватывает все механические транспортные средства, включая трамваи, троллейбусы, а также тракторы и самоходные машины.</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color w:val="000000"/>
          <w:sz w:val="20"/>
          <w:szCs w:val="20"/>
        </w:rPr>
        <w:t>Из определения терминов «мотоцикл» и «мопед» однозначно следует, что граница между немеханическими и механическими транспортными средствами проходит в классе транспортных средств с объемом двигателя до 50 см</w:t>
      </w:r>
      <w:r w:rsidRPr="007934F8">
        <w:rPr>
          <w:color w:val="000000"/>
          <w:sz w:val="20"/>
          <w:szCs w:val="20"/>
          <w:vertAlign w:val="superscript"/>
        </w:rPr>
        <w:t>3</w:t>
      </w:r>
      <w:r w:rsidRPr="007934F8">
        <w:rPr>
          <w:color w:val="000000"/>
          <w:sz w:val="20"/>
          <w:szCs w:val="20"/>
        </w:rPr>
        <w:t> и максимальной конструктивной скоростью 50 км/ч.</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«МОПЕД» - двух- или трехколесное транспортное средство, приводимое в движение двигателем с рабочим объемом не более 50 см</w:t>
      </w:r>
      <w:r w:rsidRPr="007934F8">
        <w:rPr>
          <w:b/>
          <w:bCs/>
          <w:color w:val="000000"/>
          <w:sz w:val="20"/>
          <w:szCs w:val="20"/>
          <w:vertAlign w:val="superscript"/>
        </w:rPr>
        <w:t>3</w:t>
      </w:r>
      <w:r w:rsidRPr="007934F8">
        <w:rPr>
          <w:b/>
          <w:bCs/>
          <w:color w:val="000000"/>
          <w:sz w:val="20"/>
          <w:szCs w:val="20"/>
        </w:rPr>
        <w:t xml:space="preserve"> и имеющее максимальную конструктивную скорость не более 50 км/ч. К мопедам приравниваются велосипеды с подвесным двигателем, </w:t>
      </w:r>
      <w:proofErr w:type="spellStart"/>
      <w:r w:rsidRPr="007934F8">
        <w:rPr>
          <w:b/>
          <w:bCs/>
          <w:color w:val="000000"/>
          <w:sz w:val="20"/>
          <w:szCs w:val="20"/>
        </w:rPr>
        <w:t>мокики</w:t>
      </w:r>
      <w:proofErr w:type="spellEnd"/>
      <w:r w:rsidRPr="007934F8">
        <w:rPr>
          <w:b/>
          <w:bCs/>
          <w:color w:val="000000"/>
          <w:sz w:val="20"/>
          <w:szCs w:val="20"/>
        </w:rPr>
        <w:t xml:space="preserve"> и другие транспортные средства с аналогичными характеристиками.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Как следует из определения, главной отличительной чертой мопеда является его относительно небольшая максимальная скорость и рабочий объем двигателя.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Мопед с точки зрения требований Правил приравнен к велосипеду (расположение на проезжей части, порядок выполнения поворотов, оснащение устройствами безопасности движения, порядок допуска к управлению),</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«МОТОЦИКЛ» - двухколесное механическое транспортное средство с боковым прицепом или без него. К мотоциклам приравниваются трех- и четырехколесные механические транспортные средства, имеющие массу в снаряженном состоянии не более 400 кг.</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ряде стран эксплуатируются одно-, двухместные мини автомобили, имеющие, как правило, два колеса, впереди и одно сзади (значительно реже применяется обратная схема). В связи с относительно малыми габаритами размерами и небольшой массой они причислены к мотоциклам. К мотоциклам также приравниваются и мотоколяски с передним управляемым колесом и мотоциклетным рулем и грузовой платформой (кузовом), предназначенным для перевозки небольших грузов.</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«НАСЕЛЕННЫЙ ПУНКТ» - застроенная территория, въезды на которую и выезды с которой обозначены знаками 5.22 - 5.25.</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Правила содержат ряд требований, которые действуют только в населенных пунктах, например, об остановке и стоянке, ограничении скорости, о порядке расположения на проезжей части.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Применительно к Правилам населенным пунктом считается только такая территория, при въезде на которую установлен знак 5.22 или 5.24, а при выезде - знак 5.23 или 5.25 соответственно. Причем, если перед началом застроенной территории имеется знак 5.24, то при движении по дороге, проходящей через данный населенный пункт, водитель не обязан соблюдать требования, относящиеся к населенным пунктам. Но при съезде с этой дороги исключение перестает действовать и водитель на других дорогах в этом населенном пункте должен соблюдать предписания, касающиеся порядка движения в населенных пунктах.</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lastRenderedPageBreak/>
        <w:t>Отсутствие знаков перед населенным пунктом означает, что на водителей не возлагается обязанность выполнять соответствующие требования, установленные Правилами для населенных пунктов.</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«НЕДОСТАТОЧНАЯ ВИДИМОСТЬ»- видимость дороги менее 300 м в условиях тумана, дождя, снегопада и тому подобного, а также в сумерки.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данном случае в Правилах имеется в виду лишь ухудшение видимости, обусловленное временным состоянием внешней среды, а не рельефом местности, по которой пролегает дорога, геометрическими ее параметрами, наличием растительности, каких-либо сооружений, ограничивающих видимость. Именно временное ухудшение видимости по метеорологическим условиям является особенно опасным, так как в большинстве случаев не представляется возможным заранее с помощью дорожных знаков предупредить об этом водителей.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Расстояние 300 м. принято с учетом возможности остановки сближающихся на дороге встречных автомобилей при максимально разрешенной скорости 90 км/ч и коэффициенте сцепления шин с дорогой около 0,30 - 0,35, что характерно для мокрой дороги.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Сумерки охватывают некоторый период времени после захода солнца и до его восхода. Продолжительность этого периода зависит от географической широты места. Для средней полосы России продолжительность сумерек колеблется от 30 до 60 минут в зависимости от времени года и состояния атмосферы.</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«ОБГОН» - опережение движущегося транспортного средства, связанное с выездом из занимаемой полосы.</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Основным признаком обгона является выезд из занимаемой полосы движения и последующее за этим опережение одного или нескольких движущихся транспортных средств. Обгон может осуществляться как по полосе встречного движения (на </w:t>
      </w:r>
      <w:proofErr w:type="spellStart"/>
      <w:r w:rsidRPr="007934F8">
        <w:rPr>
          <w:color w:val="000000"/>
          <w:sz w:val="20"/>
          <w:szCs w:val="20"/>
        </w:rPr>
        <w:t>двухполосных</w:t>
      </w:r>
      <w:proofErr w:type="spellEnd"/>
      <w:r w:rsidRPr="007934F8">
        <w:rPr>
          <w:color w:val="000000"/>
          <w:sz w:val="20"/>
          <w:szCs w:val="20"/>
        </w:rPr>
        <w:t xml:space="preserve"> дорогах), так и по средней полосе (на трехполосных дорогах), используемых для движения в обоих направлениях, а также в пределах «своей» половины проезжей части (на дорогах, имеющих </w:t>
      </w:r>
      <w:proofErr w:type="gramStart"/>
      <w:r w:rsidRPr="007934F8">
        <w:rPr>
          <w:color w:val="000000"/>
          <w:sz w:val="20"/>
          <w:szCs w:val="20"/>
        </w:rPr>
        <w:t>две и более полос</w:t>
      </w:r>
      <w:proofErr w:type="gramEnd"/>
      <w:r w:rsidRPr="007934F8">
        <w:rPr>
          <w:color w:val="000000"/>
          <w:sz w:val="20"/>
          <w:szCs w:val="20"/>
        </w:rPr>
        <w:t xml:space="preserve"> движения в каждом направлении). Обгон разрешается только с левой стороны. Справа обгон допускается, если транспортное средство подало сигнал поворота налево и приступило к выполнению маневра.</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«ОПАСНЫЙ ГРУЗ» - вещества, изделия из них, отходы производственной или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Порядок перевозки опасных грузов регламентируется специальными правилами. На транспортных средствах, перевозящих опасные грузы, сзади и спереди устанавливается опознавательный знак «Опасный груз», а транспортное средство должно быть оснащено проблесковым маячком желтого или оранжевого цвета.</w:t>
      </w:r>
    </w:p>
    <w:p w:rsidR="00484AA6" w:rsidRPr="007934F8" w:rsidRDefault="00484AA6" w:rsidP="00484AA6">
      <w:pPr>
        <w:pStyle w:val="a3"/>
        <w:shd w:val="clear" w:color="auto" w:fill="FFFFFF"/>
        <w:spacing w:before="0" w:beforeAutospacing="0" w:after="0" w:afterAutospacing="0"/>
        <w:rPr>
          <w:color w:val="000000"/>
          <w:sz w:val="20"/>
          <w:szCs w:val="20"/>
        </w:rPr>
      </w:pPr>
      <w:proofErr w:type="gramStart"/>
      <w:r w:rsidRPr="007934F8">
        <w:rPr>
          <w:b/>
          <w:bCs/>
          <w:color w:val="000000"/>
          <w:sz w:val="20"/>
          <w:szCs w:val="20"/>
        </w:rPr>
        <w:t>«ОРГАНИЗОВАННАЯ ПЕРЕВОЗКА ГРУППЫ ДЕТЕЙ» - специальная перевозка двух и более детей дошкольного и школьного возраста, осуществляемая в механическом транспортном средстве, не относящемуся к маршрутному транспортному средству.</w:t>
      </w:r>
      <w:proofErr w:type="gramEnd"/>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Организованная перевозка группы детей осуществляется в соответствии со специальными правилами только на автобусе или грузовом автомобиле с кузовом-фургоном, оборудованных опознавательным знаком «Перевозка детей» и при сопровождении взрослого. Под это понятие не подпадают обычная перевозка детей в легковом автомобиле и поездки детей в маршрутных транспортных средствах.</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«ОРГАНИЗОВАННАЯ ТРАНСПОРТНАЯ КОЛОННА» - группа из трех или более механических транспортных средств, следующих непосредственно друг за другом по одной и той же полосе движения с постоянно включенными фарами в сопровождении головного транспортного средства с включенным проблесковым маячком синего цвета или маячками синего и красного цветов.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Отличительными признаками организованной транспортной колонны является наличие не менее трех механических транспортных средств, следующих непосредственно друг за другом с включенными фарами и сопровождающего колонну транспортного средства. Следовательно, при отсутствии </w:t>
      </w:r>
      <w:proofErr w:type="gramStart"/>
      <w:r w:rsidRPr="007934F8">
        <w:rPr>
          <w:color w:val="000000"/>
          <w:sz w:val="20"/>
          <w:szCs w:val="20"/>
        </w:rPr>
        <w:t>какого-либо</w:t>
      </w:r>
      <w:proofErr w:type="gramEnd"/>
      <w:r w:rsidRPr="007934F8">
        <w:rPr>
          <w:color w:val="000000"/>
          <w:sz w:val="20"/>
          <w:szCs w:val="20"/>
        </w:rPr>
        <w:t xml:space="preserve"> из признаков такая группа транспортных средств не считается организованной транспортной колонной.</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«ОРГАНИЗОВАННАЯ ПЕШАЯ КОЛОННА» - обозначенная в соответствии с п. 4.2. Правил группа людей, совместно движущихся по дороге в одном направлении.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Пешую колонну должны сопровождать сопровождающие с красными флажками с левой стороны, спереди и сзади колонны, а в темное время суток и в условиях недостаточной видимости - с включенными фонарями: спереди - белого цвета, сзади - красного.</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lastRenderedPageBreak/>
        <w:t>«ОСТАНОВКА» - преднамеренное прекращение движения транспортного средства на время до 5 минут, а также на большее, если это необходимо для посадки и высадки пассажиров, либо загрузки или разгрузки транспортного средства.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Слово «преднамеренное» включено в определение с целью </w:t>
      </w:r>
      <w:proofErr w:type="gramStart"/>
      <w:r w:rsidRPr="007934F8">
        <w:rPr>
          <w:color w:val="000000"/>
          <w:sz w:val="20"/>
          <w:szCs w:val="20"/>
        </w:rPr>
        <w:t>подчеркнуть</w:t>
      </w:r>
      <w:proofErr w:type="gramEnd"/>
      <w:r w:rsidRPr="007934F8">
        <w:rPr>
          <w:color w:val="000000"/>
          <w:sz w:val="20"/>
          <w:szCs w:val="20"/>
        </w:rPr>
        <w:t>, что здесь не рассматриваются ситуации, когда остановка происходит в соответствии с требованиями Правил или в результате образовавшегося затора.</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«ПАССАЖИР» - лицо, кроме водителя находящееся в транспортном средстве (на нем), а так же лицо, которое входит в транспортное средство (садится на него) или выходит из транспортного средства (сходит с него).</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«ПЕРЕКРЕСТОК» - место пересечения, примыкания или разветвления дорог на одном уровне, ограниченное воображаемыми линиями, соединяющими соответственно противоположные, наиболее удаленные от центра перекрестка начала закруглений проезжих частей. Не считаются перекрестками выезды с прилегающих территорий.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Четкое определение границ перекрестка имеет особое значение для безопасности дорожного движения и полного выполнения всех предписаний Правил, касающихся маневрирования, обгона, остановки и стоянки, проезда перекрестков и др. На перекрестках совершается 20-30 % дорожно-транспортных происшествий.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местах выезда с прилегающих территорий не прерывается действие знаков 3.26, 3.20, 3.22, 3.24, 3.26-3.30.</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Все водители, выезжающие на проезжую часть с прилегающих территорий, обязаны уступить дорогу транспортным средствам и пешеходам, движущимся по ней, независимо от наличия знаков 2.4 или 2.5 (п. 8.3 Правил).</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«ПЕШЕХОД»- лицо, находящееся вне транспортного средства на дороге и не производящее на ней работу. К пешеходам приравниваются лица, передвигающиеся в инвалидных колясках без двигателя, ведущие велосипед, мопед, мотоцикл, везущие сани, тележку, детскую или инвалидную коляску.</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Лица, упомянутые в этом определении, обязаны выполнять все требования разд.4, а также других пунктов Правил, где применен термин «пешеход». В свою очередь водители и другие участники дорожного движения должны рассматривать таких лиц именно в качестве пешеходов.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Лица, выполняющие конкретную работу на дороге, не являются пешеходами и могут находиться на проезжей части в тех местах, где запрещено появление пешеходов. </w:t>
      </w:r>
      <w:proofErr w:type="gramStart"/>
      <w:r w:rsidRPr="007934F8">
        <w:rPr>
          <w:color w:val="000000"/>
          <w:sz w:val="20"/>
          <w:szCs w:val="20"/>
        </w:rPr>
        <w:t>К таким лицам относятся, например, водитель, устраняющий неисправность т/с или меняющий вышедшее из строя колесо; дорожный рабочий, наносящий разметку или устраняющий какой-либо дефект покрытия; электрик, заменяющий пере-горевшую лампу в светофоре и т.д.</w:t>
      </w:r>
      <w:proofErr w:type="gramEnd"/>
      <w:r w:rsidRPr="007934F8">
        <w:rPr>
          <w:color w:val="000000"/>
          <w:sz w:val="20"/>
          <w:szCs w:val="20"/>
        </w:rPr>
        <w:t xml:space="preserve"> Однако в каждом таком случае со стороны таких лиц должны быть принятым меры безопасности. Так водитель, прежде чем приступить к устранению неисправности автомобиля обязан включить аварийную световую сигнализацию и установить знак аварийной остановки. Рабочие, устраняющие дефекты покрытия, дороги, обязаны выставить переносные предупреждающие знаки и ограждения.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Один и тот же человек не может быть одновременно и пешеходом и водителем, если, например, человек передвигается на мотоцикле, то, по определению Прави</w:t>
      </w:r>
      <w:proofErr w:type="gramStart"/>
      <w:r w:rsidRPr="007934F8">
        <w:rPr>
          <w:color w:val="000000"/>
          <w:sz w:val="20"/>
          <w:szCs w:val="20"/>
        </w:rPr>
        <w:t>л-</w:t>
      </w:r>
      <w:proofErr w:type="gramEnd"/>
      <w:r w:rsidRPr="007934F8">
        <w:rPr>
          <w:color w:val="000000"/>
          <w:sz w:val="20"/>
          <w:szCs w:val="20"/>
        </w:rPr>
        <w:t>-это водитель. Когда же водитель прекращает движение на мотоцикле и ведет его по дороге (например, в результате поломки мотоцикла), то он становится пешеходом со всеми вытекающими отсюда последствиями с точки зрения выполнения требований Правил и ответственности.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«ПЕШЕХОДНЫЙ ПЕРЕХОД» - участок проезжей части, обозначенный знаками 5.16.1, 5.16.2 и (или) разметкой 1.14.1 и 1.14.2 и выделенный для движения пешеходов через дорогу. При отсутствии разметки ширина пешеходного перехода определяется расстоянием между знаками 5.16.1 и 5.16.2.</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Согласно ГОСТ 23457-86 знак 5.16.1 устанавливают слева от проезжей части дороги, знак 5.16.2 - справа. При отсутствии на переходе разметки 1.14.1-1.14.2 знаки 5.16.1 и 5.16.2 должны быть установлены так, чтобы знак 5.16.2 относительно приближающихся к пешеходному переходу транспортных средств находился на ближней границе перехода, а знак 5.16.1 - на дальней.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Ширина не размечаемого перехода, заключенного между сторонами установки знаков 5.16.1 и 5.16.2 должна быть не менее 4 метров.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Правила поведения пешеходов при переходе проезжей части дорог приведены в разделе 4, а соответствующие требования к водителям - в разд. 14 Правил.</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lastRenderedPageBreak/>
        <w:t>«ПОЛОСА ДВИЖЕНИЯ» - любая из продольных полос проезжей части, обозначенная или не обозначенная разметкой имеющая ширину, достаточную для движения автомобилей в один ряд.</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На дорогах с интенсивным движением, как правило, полосы должны быть выделены с помощью дорожной разметки, выполняемой специальной краской или пластическими материалами. Ширина полос при проектировании и строительстве дорог назначается в соответствии с требованиями соответствующих норм в зависимости от категории дороги и может колебаться в пределах от 3,0 до 3,75 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условиях эксплуатации дорог согласно ГОСТ 23457-86 ширина полосы определяется, как правило, в указанных выше пределах с учетом преобладающего типа транспортных средств. При потоке, состоящем только из легковых автомобилей, допускается сокращать ширину полосы до 2,75 м. при условии соответствующего ограничения скоростного режима.</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«ПРЕИМУЩЕСТВО (ПРИОРИТЕТ)» - право на первоочередное движение в намеченном направлении по отношению к другим участникам движения.</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Правила исключают ситуацию, когда оба взаимодействующих участника движения, </w:t>
      </w:r>
      <w:proofErr w:type="gramStart"/>
      <w:r w:rsidRPr="007934F8">
        <w:rPr>
          <w:color w:val="000000"/>
          <w:sz w:val="20"/>
          <w:szCs w:val="20"/>
        </w:rPr>
        <w:t>пути</w:t>
      </w:r>
      <w:proofErr w:type="gramEnd"/>
      <w:r w:rsidRPr="007934F8">
        <w:rPr>
          <w:color w:val="000000"/>
          <w:sz w:val="20"/>
          <w:szCs w:val="20"/>
        </w:rPr>
        <w:t xml:space="preserve"> движения которых пересекаются, имели бы преимущество по отношению друг к другу.</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Преимущество может определяться дорожными знаками (2.1, 2.3.1-2.3.3, 2.7, 5.1) специальными звуковыми и световыми сигналами транспортных средств, сигналами светофора и регулировщика, взаимным расположением транспортных средств на проезжей части и т.д.</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«ПРИЛЕГАЮЩАЯ ТЕРРИТОРИЯ» - территория, непосредственно прилегающая к дороге и не предназначенная для сквозного движения транспортных средств (дворы, жилые массивы, автостоянки, АЗС, предприятия и т.п.).</w:t>
      </w:r>
      <w:r w:rsidRPr="007934F8">
        <w:rPr>
          <w:color w:val="000000"/>
          <w:sz w:val="20"/>
          <w:szCs w:val="20"/>
        </w:rPr>
        <w:t> Основным признаком прилегающей территории является непосредственная близость к дороге и ее функциональное назначение.</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Вые</w:t>
      </w:r>
      <w:proofErr w:type="gramStart"/>
      <w:r w:rsidRPr="007934F8">
        <w:rPr>
          <w:color w:val="000000"/>
          <w:sz w:val="20"/>
          <w:szCs w:val="20"/>
        </w:rPr>
        <w:t>зд с пр</w:t>
      </w:r>
      <w:proofErr w:type="gramEnd"/>
      <w:r w:rsidRPr="007934F8">
        <w:rPr>
          <w:color w:val="000000"/>
          <w:sz w:val="20"/>
          <w:szCs w:val="20"/>
        </w:rPr>
        <w:t>илегающей территории, как правило, не оборудуют дорожным знаком 2.4. «Уступите дорогу» или 2.5 «Движение без остановки запрещено». Тем не менее, выезжающие водители обязаны пропустить, не создавая помех, движущиеся по дороге транспортные средства и пешеходов, как и при наличии этих знаков.</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«ПРИЦЕП» - транспортное средство, не оборудованное двигателем и предназначенное для движения в составе с механическим транспортным средством.</w:t>
      </w:r>
      <w:r w:rsidRPr="007934F8">
        <w:rPr>
          <w:color w:val="000000"/>
          <w:sz w:val="20"/>
          <w:szCs w:val="20"/>
        </w:rPr>
        <w:t> </w:t>
      </w:r>
      <w:r w:rsidRPr="007934F8">
        <w:rPr>
          <w:b/>
          <w:bCs/>
          <w:color w:val="000000"/>
          <w:sz w:val="20"/>
          <w:szCs w:val="20"/>
        </w:rPr>
        <w:t>Термин распространяется также на полуприцепы и прицепы-роспуски.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практике эксплуатации автомобильного транспорта находят широкое применение прицепы. Этот термин охватывает прицепы (буксируются с помощью дышла), полуприцепы (буксируются с помощью устройства, установленного на автомобиле-тягаче) и прицепы-роспуски для транспортировки длинномерных грузов (труб, бревен и т.д.).</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Грузовой автомобиль с прицепом любого типа образует автопоезд.</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Все в большей степени применяют прицепы и к легковым автомобилям. Это грузовые двухколесные платформы или прицепы-дачи.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«ПРОЕЗЖАЯ ЧАСТЬ» - элемент дороги, предназначенный для движения безрельсовых транспортных средств.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Проезжая часть является главным элементом дороги, без которого дорога не может рассматриваться как таковая.</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«РАЗДЕЛИТЕЛЬНАЯ ПОЛОСА» - конструктивно выделенный элемент дороги, разделяющий смежные проезжие части и не предназначенный для движения или остановки безрельсовых транспортных средств и пешеходов.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Разделительные полосы могут разделять проезжие части как противоположного, так и попутного направлений. Как правило, эти полосы окаймлены возвышающимся на 15-20 см. бордюрным камнем.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Выделенные с помощью разметки полосы (резервные зоны), на которые въезд запрещен, не являются разделительными полосами применительно к настоящему термину.</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 xml:space="preserve">«РАЗРЕШЕННАЯ МАКСИМАЛЬНАЯ МАССА» - масса снаряженного транспортного средства с грузом, водителем и пассажирами, установленная предприятием-изготовителем в качестве максимально допустимой. За разрешенную максимальную массу состава транспортных средств, то </w:t>
      </w:r>
      <w:r w:rsidRPr="007934F8">
        <w:rPr>
          <w:b/>
          <w:bCs/>
          <w:color w:val="000000"/>
          <w:sz w:val="20"/>
          <w:szCs w:val="20"/>
        </w:rPr>
        <w:lastRenderedPageBreak/>
        <w:t>есть сцепленных и движущихся как одно целое, принимается сумма разрешенных максимальных масс транспортных средств, входящих в состав.</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Под снаряженным транспортным средством понимают автомобиль с полной заправкой, ГСМ, охлаждающей жидкостью двигателя, запасным колесом и инструментом.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В правилах используется также понятие «фактическая масса». Это реальная масса автомобиля в данный момент.</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«РЕГУЛИРОВЩИК» - лицо, наделенное в установленном порядке полномочиями по регулированию дорожного движения с помощью сигналов, установленных Правилами, и непосредственно осуществляющее указанное регулирование. Регулировщик должен быть в форменной одежде и (или) иметь отличительный знак и экипировку. К регулировщикам относятся сотрудники милиции и военной автоинспекции, а так же работники дорожно-эксплуатационных служб, дежурные на железнодорожных переездах и паромных переправах при исполнении ими своих должностных обязанностей.</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Уполномоченные регулировать дорожное движение лица должны действовать в пределах прав, предоставленных им соответствующими нормативными актами.</w:t>
      </w:r>
    </w:p>
    <w:p w:rsidR="00484AA6" w:rsidRPr="007934F8" w:rsidRDefault="00484AA6" w:rsidP="00484AA6">
      <w:pPr>
        <w:pStyle w:val="a3"/>
        <w:shd w:val="clear" w:color="auto" w:fill="FFFFFF"/>
        <w:spacing w:before="0" w:beforeAutospacing="0" w:after="285" w:afterAutospacing="0"/>
        <w:rPr>
          <w:color w:val="000000"/>
          <w:sz w:val="20"/>
          <w:szCs w:val="20"/>
        </w:rPr>
      </w:pPr>
      <w:proofErr w:type="gramStart"/>
      <w:r w:rsidRPr="007934F8">
        <w:rPr>
          <w:color w:val="000000"/>
          <w:sz w:val="20"/>
          <w:szCs w:val="20"/>
        </w:rPr>
        <w:t xml:space="preserve">Уполномоченные регулировать дорожное движение лица должны иметь отличительные знаки или специальную одежду, чтобы их могли хорошо распознать участники дорожного движения, а для подтверждения своего права на регулирование дорожного движения - соответствующее удостоверение и экипировка (форменная одежда или отличительный знак - нарукавная повязка, жезл, диск с красным сигналом либо </w:t>
      </w:r>
      <w:proofErr w:type="spellStart"/>
      <w:r w:rsidRPr="007934F8">
        <w:rPr>
          <w:color w:val="000000"/>
          <w:sz w:val="20"/>
          <w:szCs w:val="20"/>
        </w:rPr>
        <w:t>световозвращателем</w:t>
      </w:r>
      <w:proofErr w:type="spellEnd"/>
      <w:r w:rsidRPr="007934F8">
        <w:rPr>
          <w:color w:val="000000"/>
          <w:sz w:val="20"/>
          <w:szCs w:val="20"/>
        </w:rPr>
        <w:t>, красный фонарь или флажок, а в некоторых случаях и свисток).</w:t>
      </w:r>
      <w:proofErr w:type="gramEnd"/>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«СТОЯНКА» - преднамеренное прекращение движения транспортного средства на время более 5 мин. по причинам, не связанным с посадкой или высадкой либо загрузкой или разгрузкой транспортного средства.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Конечно, в этом случае речь идет о непрерывном проведении таких работ с учетом принятой технологии, если погрузочно-разгрузочные работы прерываются по причинам нетехнологического процесса (например, в связи с окончанием рабочего дня, поломкой подъемного крана), то транспортное средство должно быть удалено с места, где запрещена стоянка.</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«ТЕМНОЕ ВРЕМЯ СУТОК» - промежуток времени от конца вечерних сумерек до начала утренних сумерек.</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Термин «темное время суток» охватывает период времени, когда водитель с нормальным зрением не в состоянии четко различать дорогу и находящиеся на ней неосвещенные предметы на расстоянии, достаточном для обеспечения безопасности движения. Продолжительность этого периода меняется в зависимости от географического положения местности и времени года или месяца.</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«ТРАНСПОРТНОЕ СРЕДСТВО» - устройство, предназначенное для перевозки по дорогам людей, грузов или оборудования, установленного на нем.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Термин охватывает все типы транспортных средств, предназначенных для перевозки людей, грузов по дорогам, не зависимо от того, являются ли они механическими или немеханическими.</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«ТРОТУАР» - элемент дороги, предназначенный для движения пешеходов и примыкающий к проезжей части или отделенный от нее газоном.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Тротуар, как правило, выполняется приподнятым по отношению к проезжей части дороги и отделяется от нее бордюрным камнем высотой 15-20 см. Тротуар является типичным элементом поперечного профиля городских улиц. Правила допускают использовать край тротуара для стоянки легковых автомобилей и мотоциклов, если это не создаст помех для движения пешеходов.</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«УСТУПИТЬ ДОРОГУ (не создавать помех)» - требование, означающее, что участник дорожного движения не должен начинать, возобновлять или продолжать движение, осуществлять какой-либо маневр, если это может вынудить других участников движения, имеющих по отношению к нему преимущество, изменить направление движения или скорость.</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Термин «уступить дорогу» связан с термином « преимущество». Если один участник движения в конкретной ситуации имеет преимущество, то другой обязан уступить дорогу.</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 xml:space="preserve">Как и в предыдущем случае, </w:t>
      </w:r>
      <w:proofErr w:type="gramStart"/>
      <w:r w:rsidRPr="007934F8">
        <w:rPr>
          <w:color w:val="000000"/>
          <w:sz w:val="20"/>
          <w:szCs w:val="20"/>
        </w:rPr>
        <w:t>Правила</w:t>
      </w:r>
      <w:proofErr w:type="gramEnd"/>
      <w:r w:rsidRPr="007934F8">
        <w:rPr>
          <w:color w:val="000000"/>
          <w:sz w:val="20"/>
          <w:szCs w:val="20"/>
        </w:rPr>
        <w:t xml:space="preserve"> специально оговаривают все ситуации, когда тот иди иной участник движения обязан уступить дорогу другому. Например, при повороте налево или развороте водитель уступает дорогу транспортным средствам, движущимся со встречного направления прямо или направо (п. </w:t>
      </w:r>
      <w:r w:rsidRPr="007934F8">
        <w:rPr>
          <w:color w:val="000000"/>
          <w:sz w:val="20"/>
          <w:szCs w:val="20"/>
        </w:rPr>
        <w:lastRenderedPageBreak/>
        <w:t>13,4.). Пред началом движения, перестроением или другим изменением направления согласно п. 8 Правил водитель обязан убедиться, что это будет безопасно и не создаст помех другим участникам дорожного движения. Это требование заложено также и в характеристике знаков 2.4 «Уступите дорогу», 2.5 «Движение без остановки запрещено» и 2.6 «Преимущество встречного движения».</w:t>
      </w:r>
    </w:p>
    <w:p w:rsidR="00484AA6" w:rsidRPr="007934F8" w:rsidRDefault="00484AA6" w:rsidP="00484AA6">
      <w:pPr>
        <w:pStyle w:val="a3"/>
        <w:shd w:val="clear" w:color="auto" w:fill="FFFFFF"/>
        <w:spacing w:before="0" w:beforeAutospacing="0" w:after="0" w:afterAutospacing="0"/>
        <w:rPr>
          <w:color w:val="000000"/>
          <w:sz w:val="20"/>
          <w:szCs w:val="20"/>
        </w:rPr>
      </w:pPr>
      <w:r w:rsidRPr="007934F8">
        <w:rPr>
          <w:b/>
          <w:bCs/>
          <w:color w:val="000000"/>
          <w:sz w:val="20"/>
          <w:szCs w:val="20"/>
        </w:rPr>
        <w:t>«УЧАСТНИК ДОРОЖНОГО ДВИЖЕНИЯ» - лицо, принимающее непосредственное участие в процессе движения в качестве водителя, пешехода, пассажира транспортного средства.</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Как следует из этого термина, к участникам дорожного движения относят четко обозначенный круг лиц и их число не включает иных лиц, производящих на дороге какую-либо работу. По своему характеру эта работа может быть связана с ремонтом проезжей части, тротуаров, обслуживанием светофоров, знаков; нанесением разметки, уборкой улиц и т.д.</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К участникам дорожного движения по смыслу этого термина не относятся также должностные лица милиции, например, занимающиеся регулированием дорожного движения или надзором за его участниками.</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Права и обязанности этих лиц определяются соответствующими ведомственными инструкциями, требования которых должны основываться на Правилах дорожного движения и не противоречить им.</w:t>
      </w:r>
    </w:p>
    <w:p w:rsidR="00484AA6" w:rsidRPr="007934F8" w:rsidRDefault="00484AA6" w:rsidP="00484AA6">
      <w:pPr>
        <w:pStyle w:val="a3"/>
        <w:shd w:val="clear" w:color="auto" w:fill="FFFFFF"/>
        <w:spacing w:before="0" w:beforeAutospacing="0" w:after="285" w:afterAutospacing="0"/>
        <w:rPr>
          <w:color w:val="000000"/>
          <w:sz w:val="20"/>
          <w:szCs w:val="20"/>
        </w:rPr>
      </w:pPr>
      <w:r w:rsidRPr="007934F8">
        <w:rPr>
          <w:color w:val="000000"/>
          <w:sz w:val="20"/>
          <w:szCs w:val="20"/>
        </w:rPr>
        <w:t>Таким образом, рассмотренные понятия и термины необходимы для правильного понимания всеми участниками дорожного движения требований правил дорожного движения.</w:t>
      </w:r>
    </w:p>
    <w:p w:rsidR="00575461" w:rsidRPr="007934F8" w:rsidRDefault="007934F8">
      <w:pPr>
        <w:rPr>
          <w:rFonts w:ascii="Times New Roman" w:hAnsi="Times New Roman" w:cs="Times New Roman"/>
          <w:sz w:val="20"/>
          <w:szCs w:val="20"/>
        </w:rPr>
      </w:pPr>
    </w:p>
    <w:sectPr w:rsidR="00575461" w:rsidRPr="00793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19B"/>
    <w:rsid w:val="00484AA6"/>
    <w:rsid w:val="007934F8"/>
    <w:rsid w:val="00A742D0"/>
    <w:rsid w:val="00DA019B"/>
    <w:rsid w:val="00E55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4A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4A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023965">
      <w:bodyDiv w:val="1"/>
      <w:marLeft w:val="0"/>
      <w:marRight w:val="0"/>
      <w:marTop w:val="0"/>
      <w:marBottom w:val="0"/>
      <w:divBdr>
        <w:top w:val="none" w:sz="0" w:space="0" w:color="auto"/>
        <w:left w:val="none" w:sz="0" w:space="0" w:color="auto"/>
        <w:bottom w:val="none" w:sz="0" w:space="0" w:color="auto"/>
        <w:right w:val="none" w:sz="0" w:space="0" w:color="auto"/>
      </w:divBdr>
    </w:div>
    <w:div w:id="18951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5566</Words>
  <Characters>31730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2020-03-20T13:06:00Z</dcterms:created>
  <dcterms:modified xsi:type="dcterms:W3CDTF">2020-03-20T13:06:00Z</dcterms:modified>
</cp:coreProperties>
</file>